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878" w:rsidRPr="00C66878" w:rsidRDefault="00C66878" w:rsidP="00CD28D5">
      <w:pPr>
        <w:spacing w:after="0"/>
        <w:ind w:firstLine="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6878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C66878" w:rsidRPr="00C66878" w:rsidRDefault="00C66878" w:rsidP="00CD28D5">
      <w:pPr>
        <w:spacing w:after="0"/>
        <w:ind w:firstLine="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6878">
        <w:rPr>
          <w:rFonts w:ascii="Times New Roman" w:hAnsi="Times New Roman" w:cs="Times New Roman"/>
          <w:b/>
          <w:bCs/>
          <w:sz w:val="28"/>
          <w:szCs w:val="28"/>
        </w:rPr>
        <w:t>СТАРОКАРАЧИНСКОГО СЕЛЬСОВЕТА</w:t>
      </w:r>
    </w:p>
    <w:p w:rsidR="00C66878" w:rsidRPr="00C66878" w:rsidRDefault="00C66878" w:rsidP="00CD28D5">
      <w:pPr>
        <w:spacing w:after="0"/>
        <w:ind w:firstLine="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6878">
        <w:rPr>
          <w:rFonts w:ascii="Times New Roman" w:hAnsi="Times New Roman" w:cs="Times New Roman"/>
          <w:b/>
          <w:bCs/>
          <w:sz w:val="28"/>
          <w:szCs w:val="28"/>
        </w:rPr>
        <w:t>ЧАНОВСКОГО РАЙОНА</w:t>
      </w:r>
    </w:p>
    <w:p w:rsidR="00C66878" w:rsidRPr="00C66878" w:rsidRDefault="00C66878" w:rsidP="00CD28D5">
      <w:pPr>
        <w:spacing w:after="0"/>
        <w:ind w:firstLine="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6878">
        <w:rPr>
          <w:rFonts w:ascii="Times New Roman" w:hAnsi="Times New Roman" w:cs="Times New Roman"/>
          <w:b/>
          <w:bCs/>
          <w:sz w:val="28"/>
          <w:szCs w:val="28"/>
        </w:rPr>
        <w:t xml:space="preserve">  НОВОСИБИРСКОЙ ОБЛАСТИ</w:t>
      </w:r>
    </w:p>
    <w:p w:rsidR="0029328A" w:rsidRPr="00C66878" w:rsidRDefault="0029328A" w:rsidP="00CD28D5">
      <w:pPr>
        <w:spacing w:after="0"/>
        <w:ind w:firstLine="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6878" w:rsidRPr="00C66878" w:rsidRDefault="00C66878" w:rsidP="00CD28D5">
      <w:pPr>
        <w:spacing w:after="0"/>
        <w:ind w:firstLine="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6878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C66878" w:rsidRPr="00C66878" w:rsidRDefault="00C66878" w:rsidP="00CD28D5">
      <w:pPr>
        <w:spacing w:after="0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66878" w:rsidRDefault="00CD28D5" w:rsidP="00CD28D5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30.03</w:t>
      </w:r>
      <w:r w:rsidR="00C66878" w:rsidRPr="00C66878">
        <w:rPr>
          <w:rFonts w:ascii="Times New Roman" w:hAnsi="Times New Roman" w:cs="Times New Roman"/>
          <w:sz w:val="28"/>
          <w:szCs w:val="28"/>
        </w:rPr>
        <w:t>.201</w:t>
      </w:r>
      <w:r w:rsidR="00C66878">
        <w:rPr>
          <w:rFonts w:ascii="Times New Roman" w:hAnsi="Times New Roman" w:cs="Times New Roman"/>
          <w:sz w:val="28"/>
          <w:szCs w:val="28"/>
        </w:rPr>
        <w:t>8</w:t>
      </w:r>
      <w:r w:rsidR="00C66878" w:rsidRPr="00C66878">
        <w:rPr>
          <w:rFonts w:ascii="Times New Roman" w:hAnsi="Times New Roman" w:cs="Times New Roman"/>
          <w:sz w:val="28"/>
          <w:szCs w:val="28"/>
        </w:rPr>
        <w:t xml:space="preserve"> </w:t>
      </w:r>
      <w:r w:rsidR="00C66878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6687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C66878" w:rsidRPr="00C66878">
        <w:rPr>
          <w:rFonts w:ascii="Times New Roman" w:hAnsi="Times New Roman" w:cs="Times New Roman"/>
          <w:sz w:val="28"/>
          <w:szCs w:val="28"/>
        </w:rPr>
        <w:t>№ 1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C66878" w:rsidRPr="00C66878" w:rsidRDefault="00C66878" w:rsidP="00CD28D5">
      <w:pPr>
        <w:spacing w:after="0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28D5" w:rsidRPr="00CD28D5" w:rsidRDefault="00CD28D5" w:rsidP="00CD28D5">
      <w:pPr>
        <w:pStyle w:val="20"/>
        <w:shd w:val="clear" w:color="auto" w:fill="auto"/>
        <w:spacing w:before="0" w:after="0" w:line="276" w:lineRule="auto"/>
        <w:ind w:firstLine="567"/>
        <w:contextualSpacing/>
        <w:jc w:val="center"/>
        <w:rPr>
          <w:b/>
          <w:sz w:val="28"/>
          <w:szCs w:val="28"/>
        </w:rPr>
      </w:pPr>
      <w:r w:rsidRPr="00CD28D5">
        <w:rPr>
          <w:b/>
          <w:sz w:val="28"/>
          <w:szCs w:val="28"/>
        </w:rPr>
        <w:t>Об установлении размера бесплатно предоставляемого участка земли на территории кладбища для погребения</w:t>
      </w:r>
    </w:p>
    <w:p w:rsidR="00CD28D5" w:rsidRPr="00CD28D5" w:rsidRDefault="00CD28D5" w:rsidP="00CD28D5">
      <w:pPr>
        <w:pStyle w:val="20"/>
        <w:shd w:val="clear" w:color="auto" w:fill="auto"/>
        <w:spacing w:before="0" w:after="0" w:line="276" w:lineRule="auto"/>
        <w:ind w:firstLine="567"/>
        <w:contextualSpacing/>
        <w:rPr>
          <w:sz w:val="28"/>
          <w:szCs w:val="28"/>
        </w:rPr>
      </w:pPr>
    </w:p>
    <w:p w:rsidR="00CD28D5" w:rsidRPr="00CD28D5" w:rsidRDefault="00CD28D5" w:rsidP="00CD28D5">
      <w:pPr>
        <w:pStyle w:val="1"/>
        <w:shd w:val="clear" w:color="auto" w:fill="auto"/>
        <w:spacing w:before="0" w:after="244" w:line="276" w:lineRule="auto"/>
        <w:ind w:right="20" w:firstLine="567"/>
        <w:contextualSpacing/>
        <w:rPr>
          <w:sz w:val="28"/>
          <w:szCs w:val="28"/>
        </w:rPr>
      </w:pPr>
      <w:r w:rsidRPr="00CD28D5">
        <w:rPr>
          <w:sz w:val="28"/>
          <w:szCs w:val="28"/>
        </w:rPr>
        <w:t>В соответствии с п. 22 ч. 1 ст. 14 Федерального закона от 06.10.2003г. № 131-Ф3 «Об общих принципах организации местного самоуправления в Российской Федерации», ч. 5 ст. 16 Федерального закона от 12.01.1996г. № 8-ФЗ «О погребении и похоронном деле»,</w:t>
      </w:r>
      <w:r>
        <w:rPr>
          <w:sz w:val="28"/>
          <w:szCs w:val="28"/>
        </w:rPr>
        <w:t xml:space="preserve"> в соответствии с </w:t>
      </w:r>
      <w:r w:rsidRPr="00CD28D5">
        <w:rPr>
          <w:sz w:val="28"/>
          <w:szCs w:val="28"/>
        </w:rPr>
        <w:t xml:space="preserve">Уставом </w:t>
      </w:r>
      <w:r>
        <w:rPr>
          <w:sz w:val="28"/>
          <w:szCs w:val="28"/>
        </w:rPr>
        <w:t xml:space="preserve">Старокарачинского сельсовета Чановского </w:t>
      </w:r>
      <w:r w:rsidRPr="00CD28D5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Новосибирской области</w:t>
      </w:r>
      <w:r w:rsidRPr="00CD28D5">
        <w:rPr>
          <w:sz w:val="28"/>
          <w:szCs w:val="28"/>
        </w:rPr>
        <w:t xml:space="preserve">, Администрация </w:t>
      </w:r>
      <w:r>
        <w:rPr>
          <w:sz w:val="28"/>
          <w:szCs w:val="28"/>
        </w:rPr>
        <w:t xml:space="preserve">Старокарачинского сельсовета Чановского </w:t>
      </w:r>
      <w:r w:rsidRPr="00CD28D5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Новосибирской области</w:t>
      </w:r>
      <w:r w:rsidRPr="00CD28D5">
        <w:rPr>
          <w:sz w:val="28"/>
          <w:szCs w:val="28"/>
        </w:rPr>
        <w:t xml:space="preserve"> ПОСТАНОВЛЯЕТ:</w:t>
      </w:r>
    </w:p>
    <w:p w:rsidR="00CD28D5" w:rsidRPr="00CD28D5" w:rsidRDefault="00CD28D5" w:rsidP="00CD28D5">
      <w:pPr>
        <w:pStyle w:val="1"/>
        <w:shd w:val="clear" w:color="auto" w:fill="auto"/>
        <w:tabs>
          <w:tab w:val="left" w:pos="1076"/>
        </w:tabs>
        <w:spacing w:before="0" w:after="0" w:line="276" w:lineRule="auto"/>
        <w:ind w:right="20" w:firstLine="567"/>
        <w:contextualSpacing/>
        <w:rPr>
          <w:sz w:val="28"/>
          <w:szCs w:val="28"/>
        </w:rPr>
      </w:pPr>
      <w:r w:rsidRPr="00CD28D5">
        <w:rPr>
          <w:sz w:val="28"/>
          <w:szCs w:val="28"/>
        </w:rPr>
        <w:tab/>
        <w:t>1. Установить размер бесплатно предоставляемого участка земли на территории кладбищ, расположенных на территории Старокарачинского сельсовета Чановского района Новосибирской области, для погребения умершего:</w:t>
      </w:r>
    </w:p>
    <w:tbl>
      <w:tblPr>
        <w:tblW w:w="0" w:type="auto"/>
        <w:tblLayout w:type="fixed"/>
        <w:tblCellMar>
          <w:left w:w="75" w:type="dxa"/>
          <w:right w:w="75" w:type="dxa"/>
        </w:tblCellMar>
        <w:tblLook w:val="04A0"/>
      </w:tblPr>
      <w:tblGrid>
        <w:gridCol w:w="4443"/>
        <w:gridCol w:w="7"/>
        <w:gridCol w:w="1474"/>
        <w:gridCol w:w="1646"/>
        <w:gridCol w:w="6"/>
        <w:gridCol w:w="1643"/>
      </w:tblGrid>
      <w:tr w:rsidR="00CD28D5" w:rsidRPr="00CD28D5" w:rsidTr="00E6130E">
        <w:trPr>
          <w:trHeight w:val="300"/>
        </w:trPr>
        <w:tc>
          <w:tcPr>
            <w:tcW w:w="4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8D5" w:rsidRPr="00CD28D5" w:rsidRDefault="00CD28D5" w:rsidP="00CD28D5">
            <w:pPr>
              <w:pStyle w:val="ConsPlusCell"/>
              <w:tabs>
                <w:tab w:val="left" w:pos="0"/>
              </w:tabs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8D5">
              <w:rPr>
                <w:rFonts w:ascii="Times New Roman" w:hAnsi="Times New Roman" w:cs="Times New Roman"/>
                <w:sz w:val="24"/>
                <w:szCs w:val="24"/>
              </w:rPr>
              <w:t>Вид захоронения</w:t>
            </w:r>
          </w:p>
        </w:tc>
        <w:tc>
          <w:tcPr>
            <w:tcW w:w="4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8D5" w:rsidRPr="00CD28D5" w:rsidRDefault="00CD28D5" w:rsidP="00CD28D5">
            <w:pPr>
              <w:pStyle w:val="ConsPlusCell"/>
              <w:tabs>
                <w:tab w:val="left" w:pos="1080"/>
              </w:tabs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8D5">
              <w:rPr>
                <w:rFonts w:ascii="Times New Roman" w:hAnsi="Times New Roman" w:cs="Times New Roman"/>
                <w:sz w:val="24"/>
                <w:szCs w:val="24"/>
              </w:rPr>
              <w:t>Размеры участков земли</w:t>
            </w:r>
          </w:p>
        </w:tc>
      </w:tr>
      <w:tr w:rsidR="00CD28D5" w:rsidRPr="00CD28D5" w:rsidTr="00E6130E">
        <w:trPr>
          <w:trHeight w:val="300"/>
        </w:trPr>
        <w:tc>
          <w:tcPr>
            <w:tcW w:w="4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8D5" w:rsidRPr="00CD28D5" w:rsidRDefault="00CD28D5" w:rsidP="00CD28D5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8D5" w:rsidRPr="00CD28D5" w:rsidRDefault="00CD28D5" w:rsidP="00CD28D5">
            <w:pPr>
              <w:pStyle w:val="ConsPlusCell"/>
              <w:tabs>
                <w:tab w:val="left" w:pos="1080"/>
              </w:tabs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8D5">
              <w:rPr>
                <w:rFonts w:ascii="Times New Roman" w:hAnsi="Times New Roman" w:cs="Times New Roman"/>
                <w:sz w:val="24"/>
                <w:szCs w:val="24"/>
              </w:rPr>
              <w:t xml:space="preserve">Длина, </w:t>
            </w:r>
            <w:proofErr w:type="gramStart"/>
            <w:r w:rsidRPr="00CD28D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8D5" w:rsidRPr="00CD28D5" w:rsidRDefault="00CD28D5" w:rsidP="00CD28D5">
            <w:pPr>
              <w:pStyle w:val="ConsPlusCell"/>
              <w:tabs>
                <w:tab w:val="left" w:pos="1080"/>
              </w:tabs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8D5">
              <w:rPr>
                <w:rFonts w:ascii="Times New Roman" w:hAnsi="Times New Roman" w:cs="Times New Roman"/>
                <w:sz w:val="24"/>
                <w:szCs w:val="24"/>
              </w:rPr>
              <w:t xml:space="preserve">Ширина, </w:t>
            </w:r>
            <w:proofErr w:type="gramStart"/>
            <w:r w:rsidRPr="00CD28D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6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8D5" w:rsidRPr="00CD28D5" w:rsidRDefault="00CD28D5" w:rsidP="00CD28D5">
            <w:pPr>
              <w:pStyle w:val="ConsPlusCell"/>
              <w:tabs>
                <w:tab w:val="left" w:pos="1080"/>
              </w:tabs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8D5">
              <w:rPr>
                <w:rFonts w:ascii="Times New Roman" w:hAnsi="Times New Roman" w:cs="Times New Roman"/>
                <w:sz w:val="24"/>
                <w:szCs w:val="24"/>
              </w:rPr>
              <w:t>Площадь, кв. м</w:t>
            </w:r>
          </w:p>
        </w:tc>
      </w:tr>
      <w:tr w:rsidR="00CD28D5" w:rsidRPr="00CD28D5" w:rsidTr="00E6130E">
        <w:trPr>
          <w:trHeight w:val="393"/>
        </w:trPr>
        <w:tc>
          <w:tcPr>
            <w:tcW w:w="4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8D5" w:rsidRPr="00CD28D5" w:rsidRDefault="00CD28D5" w:rsidP="00CD28D5">
            <w:pPr>
              <w:pStyle w:val="ConsPlusCell"/>
              <w:tabs>
                <w:tab w:val="left" w:pos="1080"/>
              </w:tabs>
              <w:spacing w:line="276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8D5">
              <w:rPr>
                <w:rFonts w:ascii="Times New Roman" w:hAnsi="Times New Roman" w:cs="Times New Roman"/>
                <w:sz w:val="24"/>
                <w:szCs w:val="24"/>
              </w:rPr>
              <w:t>Одиночные захоронения</w:t>
            </w:r>
          </w:p>
        </w:tc>
        <w:tc>
          <w:tcPr>
            <w:tcW w:w="14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8D5" w:rsidRPr="00CD28D5" w:rsidRDefault="00CD28D5" w:rsidP="00CD28D5">
            <w:pPr>
              <w:pStyle w:val="ConsPlusCell"/>
              <w:tabs>
                <w:tab w:val="left" w:pos="1080"/>
              </w:tabs>
              <w:spacing w:line="276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8D5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8D5" w:rsidRPr="00CD28D5" w:rsidRDefault="00CD28D5" w:rsidP="00CD28D5">
            <w:pPr>
              <w:pStyle w:val="ConsPlusCell"/>
              <w:tabs>
                <w:tab w:val="left" w:pos="1080"/>
              </w:tabs>
              <w:spacing w:line="276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8D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6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8D5" w:rsidRPr="00CD28D5" w:rsidRDefault="00CD28D5" w:rsidP="00CD28D5">
            <w:pPr>
              <w:pStyle w:val="ConsPlusCell"/>
              <w:tabs>
                <w:tab w:val="left" w:pos="1080"/>
              </w:tabs>
              <w:spacing w:line="276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8D5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CD28D5" w:rsidRPr="00CD28D5" w:rsidTr="00E6130E">
        <w:trPr>
          <w:trHeight w:val="454"/>
        </w:trPr>
        <w:tc>
          <w:tcPr>
            <w:tcW w:w="4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8D5" w:rsidRPr="00CD28D5" w:rsidRDefault="00CD28D5" w:rsidP="00CD28D5">
            <w:pPr>
              <w:pStyle w:val="ConsPlusCell"/>
              <w:tabs>
                <w:tab w:val="left" w:pos="1080"/>
              </w:tabs>
              <w:spacing w:line="276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8D5">
              <w:rPr>
                <w:rFonts w:ascii="Times New Roman" w:hAnsi="Times New Roman" w:cs="Times New Roman"/>
                <w:sz w:val="24"/>
                <w:szCs w:val="24"/>
              </w:rPr>
              <w:t>Родственные захоронения</w:t>
            </w:r>
          </w:p>
        </w:tc>
        <w:tc>
          <w:tcPr>
            <w:tcW w:w="14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8D5" w:rsidRPr="00CD28D5" w:rsidRDefault="00CD28D5" w:rsidP="00CD28D5">
            <w:pPr>
              <w:pStyle w:val="ConsPlusCell"/>
              <w:tabs>
                <w:tab w:val="left" w:pos="1080"/>
              </w:tabs>
              <w:spacing w:line="276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8D5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8D5" w:rsidRPr="00CD28D5" w:rsidRDefault="00CD28D5" w:rsidP="00CD28D5">
            <w:pPr>
              <w:pStyle w:val="ConsPlusCell"/>
              <w:tabs>
                <w:tab w:val="left" w:pos="1080"/>
              </w:tabs>
              <w:spacing w:line="276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8D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6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8D5" w:rsidRPr="00CD28D5" w:rsidRDefault="00CD28D5" w:rsidP="00CD28D5">
            <w:pPr>
              <w:pStyle w:val="ConsPlusCell"/>
              <w:tabs>
                <w:tab w:val="left" w:pos="1080"/>
              </w:tabs>
              <w:spacing w:line="276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8D5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CD28D5" w:rsidRPr="00CD28D5" w:rsidTr="00E6130E">
        <w:trPr>
          <w:trHeight w:val="373"/>
        </w:trPr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8D5" w:rsidRPr="00CD28D5" w:rsidRDefault="00CD28D5" w:rsidP="00CD28D5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8D5">
              <w:rPr>
                <w:rFonts w:ascii="Times New Roman" w:hAnsi="Times New Roman" w:cs="Times New Roman"/>
                <w:sz w:val="24"/>
                <w:szCs w:val="24"/>
              </w:rPr>
              <w:t>Для захоронения урны с прахом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8D5" w:rsidRPr="00CD28D5" w:rsidRDefault="00CD28D5" w:rsidP="00CD28D5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8D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8D5" w:rsidRPr="00CD28D5" w:rsidRDefault="00CD28D5" w:rsidP="00CD28D5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8D5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8D5" w:rsidRPr="00CD28D5" w:rsidRDefault="00CD28D5" w:rsidP="00CD28D5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8D5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</w:tr>
      <w:tr w:rsidR="00CD28D5" w:rsidRPr="00CD28D5" w:rsidTr="00E6130E">
        <w:trPr>
          <w:trHeight w:val="70"/>
        </w:trPr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8D5" w:rsidRPr="00CD28D5" w:rsidRDefault="00CD28D5" w:rsidP="00CD28D5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8D5">
              <w:rPr>
                <w:rFonts w:ascii="Times New Roman" w:hAnsi="Times New Roman" w:cs="Times New Roman"/>
                <w:sz w:val="24"/>
                <w:szCs w:val="24"/>
              </w:rPr>
              <w:t>Семейные захоронения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8D5" w:rsidRPr="00CD28D5" w:rsidRDefault="00CD28D5" w:rsidP="00CD28D5">
            <w:pPr>
              <w:tabs>
                <w:tab w:val="left" w:pos="825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8D5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D5" w:rsidRPr="00CD28D5" w:rsidRDefault="00CD28D5" w:rsidP="00CD28D5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8D5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D5" w:rsidRPr="00CD28D5" w:rsidRDefault="00CD28D5" w:rsidP="00CD28D5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8D5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</w:tr>
    </w:tbl>
    <w:p w:rsidR="00CD28D5" w:rsidRDefault="00CD28D5" w:rsidP="00CD28D5">
      <w:pPr>
        <w:pStyle w:val="aa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D28D5" w:rsidRPr="00CD28D5" w:rsidRDefault="00CD28D5" w:rsidP="00CD28D5">
      <w:pPr>
        <w:pStyle w:val="aa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8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28D5">
        <w:rPr>
          <w:rFonts w:ascii="Times New Roman" w:hAnsi="Times New Roman" w:cs="Times New Roman"/>
          <w:sz w:val="28"/>
          <w:szCs w:val="28"/>
        </w:rPr>
        <w:t>Расстояние между могилами по длинным сторонам должно быть не менее 1 метра, по коротким - не менее 0,5 метра.</w:t>
      </w:r>
      <w:proofErr w:type="gramEnd"/>
      <w:r w:rsidRPr="00CD28D5">
        <w:rPr>
          <w:rFonts w:ascii="Times New Roman" w:hAnsi="Times New Roman" w:cs="Times New Roman"/>
          <w:sz w:val="28"/>
          <w:szCs w:val="28"/>
        </w:rPr>
        <w:t xml:space="preserve"> Длина могилы должна быть не менее 2,0 м, ширина - 1,0 м, глубина – не менее 1,5 м. При захоронении умерших детей размеры могил могут быть соответственно уменьшены.</w:t>
      </w:r>
    </w:p>
    <w:p w:rsidR="00CD28D5" w:rsidRPr="00CD28D5" w:rsidRDefault="00CD28D5" w:rsidP="00CD28D5">
      <w:pPr>
        <w:pStyle w:val="aa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8D5">
        <w:rPr>
          <w:rFonts w:ascii="Times New Roman" w:hAnsi="Times New Roman" w:cs="Times New Roman"/>
          <w:sz w:val="28"/>
          <w:szCs w:val="28"/>
        </w:rPr>
        <w:t xml:space="preserve">Одиночные захоронения - места </w:t>
      </w:r>
      <w:proofErr w:type="gramStart"/>
      <w:r w:rsidRPr="00CD28D5">
        <w:rPr>
          <w:rFonts w:ascii="Times New Roman" w:hAnsi="Times New Roman" w:cs="Times New Roman"/>
          <w:sz w:val="28"/>
          <w:szCs w:val="28"/>
        </w:rPr>
        <w:t>захоронения</w:t>
      </w:r>
      <w:proofErr w:type="gramEnd"/>
      <w:r w:rsidRPr="00CD28D5">
        <w:rPr>
          <w:rFonts w:ascii="Times New Roman" w:hAnsi="Times New Roman" w:cs="Times New Roman"/>
          <w:sz w:val="28"/>
          <w:szCs w:val="28"/>
        </w:rPr>
        <w:t xml:space="preserve"> предоставляемые для погребения безродных, невостребованных и неопознанных умерших. </w:t>
      </w:r>
    </w:p>
    <w:p w:rsidR="00CD28D5" w:rsidRPr="00CD28D5" w:rsidRDefault="00CD28D5" w:rsidP="00CD28D5">
      <w:pPr>
        <w:pStyle w:val="aa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8D5">
        <w:rPr>
          <w:rFonts w:ascii="Times New Roman" w:hAnsi="Times New Roman" w:cs="Times New Roman"/>
          <w:sz w:val="28"/>
          <w:szCs w:val="28"/>
        </w:rPr>
        <w:t>Родственные захоронени</w:t>
      </w:r>
      <w:proofErr w:type="gramStart"/>
      <w:r w:rsidRPr="00CD28D5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CD28D5">
        <w:rPr>
          <w:rFonts w:ascii="Times New Roman" w:hAnsi="Times New Roman" w:cs="Times New Roman"/>
          <w:sz w:val="28"/>
          <w:szCs w:val="28"/>
        </w:rPr>
        <w:t xml:space="preserve"> места захоронения предоставляются на безвозмездной основе для погребения умершего с тем, чтобы гарантировать </w:t>
      </w:r>
      <w:r w:rsidRPr="00CD28D5">
        <w:rPr>
          <w:rFonts w:ascii="Times New Roman" w:hAnsi="Times New Roman" w:cs="Times New Roman"/>
          <w:sz w:val="28"/>
          <w:szCs w:val="28"/>
        </w:rPr>
        <w:lastRenderedPageBreak/>
        <w:t>на этом же месте захоронения погребение супруга или близкого родственника.</w:t>
      </w:r>
    </w:p>
    <w:p w:rsidR="00CD28D5" w:rsidRPr="00CD28D5" w:rsidRDefault="00CD28D5" w:rsidP="00CD28D5">
      <w:pPr>
        <w:pStyle w:val="aa"/>
        <w:numPr>
          <w:ilvl w:val="0"/>
          <w:numId w:val="3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8D5">
        <w:rPr>
          <w:rFonts w:ascii="Times New Roman" w:hAnsi="Times New Roman" w:cs="Times New Roman"/>
          <w:sz w:val="28"/>
          <w:szCs w:val="28"/>
        </w:rPr>
        <w:t>Семейные (родовые) захоронения - места захоронения, для погребения трех и более умерших родственников. Места для создания семейных (родовых) захоронений предоставляются как непосредственно при погребении умершего, так и под будущие захоронения. Размер места для создания семейного (родового) захоронения с учетом бесплатно предоставляемого места родственного захоронения не может превышать 28 кв. м.</w:t>
      </w:r>
    </w:p>
    <w:p w:rsidR="00CD28D5" w:rsidRPr="00CD28D5" w:rsidRDefault="00CD28D5" w:rsidP="00CD28D5">
      <w:pPr>
        <w:pStyle w:val="aa"/>
        <w:numPr>
          <w:ilvl w:val="0"/>
          <w:numId w:val="3"/>
        </w:numPr>
        <w:tabs>
          <w:tab w:val="left" w:pos="0"/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8D5">
        <w:rPr>
          <w:rFonts w:ascii="Times New Roman" w:hAnsi="Times New Roman" w:cs="Times New Roman"/>
          <w:sz w:val="28"/>
          <w:szCs w:val="28"/>
        </w:rPr>
        <w:t>Глубина могил должна быть не более 2,5 м и не менее 1,5 м.</w:t>
      </w:r>
    </w:p>
    <w:p w:rsidR="00CD28D5" w:rsidRPr="00CD28D5" w:rsidRDefault="00CD28D5" w:rsidP="00CD28D5">
      <w:pPr>
        <w:pStyle w:val="aa"/>
        <w:numPr>
          <w:ilvl w:val="0"/>
          <w:numId w:val="3"/>
        </w:numPr>
        <w:tabs>
          <w:tab w:val="left" w:pos="0"/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8D5">
        <w:rPr>
          <w:rFonts w:ascii="Times New Roman" w:hAnsi="Times New Roman" w:cs="Times New Roman"/>
          <w:sz w:val="28"/>
          <w:szCs w:val="28"/>
        </w:rPr>
        <w:t>Не допускается устройство захоронений в разрывах между могилами на участке, на обочинах дорог и в пределах зоны моральной (зеленой) защиты</w:t>
      </w:r>
    </w:p>
    <w:p w:rsidR="00933DB6" w:rsidRPr="00CD28D5" w:rsidRDefault="00933DB6" w:rsidP="00CD28D5">
      <w:pPr>
        <w:pStyle w:val="ConsPlusNormal"/>
        <w:numPr>
          <w:ilvl w:val="0"/>
          <w:numId w:val="3"/>
        </w:numPr>
        <w:spacing w:line="276" w:lineRule="auto"/>
        <w:ind w:left="0" w:firstLine="567"/>
        <w:contextualSpacing/>
        <w:jc w:val="both"/>
        <w:rPr>
          <w:sz w:val="28"/>
          <w:szCs w:val="28"/>
        </w:rPr>
      </w:pPr>
      <w:r w:rsidRPr="00CD28D5">
        <w:rPr>
          <w:sz w:val="28"/>
          <w:szCs w:val="28"/>
        </w:rPr>
        <w:t>Опубликовать настоящее постановление в периодическом печатном издании «Старокарачинский вестник» и на официальном сайте администрации Старокарачинского сельсовета.</w:t>
      </w:r>
    </w:p>
    <w:p w:rsidR="0029328A" w:rsidRPr="00CD28D5" w:rsidRDefault="00C66878" w:rsidP="00CD28D5">
      <w:pPr>
        <w:pStyle w:val="ConsPlusNormal"/>
        <w:numPr>
          <w:ilvl w:val="0"/>
          <w:numId w:val="3"/>
        </w:numPr>
        <w:spacing w:line="276" w:lineRule="auto"/>
        <w:ind w:left="0" w:firstLine="567"/>
        <w:contextualSpacing/>
        <w:jc w:val="both"/>
        <w:rPr>
          <w:sz w:val="28"/>
          <w:szCs w:val="28"/>
        </w:rPr>
      </w:pPr>
      <w:proofErr w:type="gramStart"/>
      <w:r w:rsidRPr="00CD28D5">
        <w:rPr>
          <w:bCs/>
          <w:sz w:val="28"/>
          <w:szCs w:val="28"/>
        </w:rPr>
        <w:t>Контроль за</w:t>
      </w:r>
      <w:proofErr w:type="gramEnd"/>
      <w:r w:rsidRPr="00CD28D5">
        <w:rPr>
          <w:bCs/>
          <w:sz w:val="28"/>
          <w:szCs w:val="28"/>
        </w:rPr>
        <w:t xml:space="preserve"> исполнением настоящего постановления оставляю за собой.</w:t>
      </w:r>
    </w:p>
    <w:p w:rsidR="0091248A" w:rsidRPr="002E5C2D" w:rsidRDefault="0091248A" w:rsidP="00CD28D5">
      <w:pPr>
        <w:pStyle w:val="ConsPlusNormal"/>
        <w:spacing w:line="276" w:lineRule="auto"/>
        <w:ind w:firstLine="567"/>
        <w:contextualSpacing/>
        <w:jc w:val="right"/>
        <w:rPr>
          <w:sz w:val="28"/>
          <w:szCs w:val="28"/>
        </w:rPr>
      </w:pPr>
    </w:p>
    <w:p w:rsidR="0091248A" w:rsidRDefault="0091248A" w:rsidP="00CD28D5">
      <w:pPr>
        <w:pStyle w:val="ConsPlusNormal"/>
        <w:spacing w:line="276" w:lineRule="auto"/>
        <w:ind w:firstLine="567"/>
        <w:contextualSpacing/>
        <w:jc w:val="both"/>
        <w:rPr>
          <w:sz w:val="28"/>
          <w:szCs w:val="28"/>
        </w:rPr>
      </w:pPr>
    </w:p>
    <w:p w:rsidR="00CD28D5" w:rsidRDefault="00CD28D5" w:rsidP="00CD28D5">
      <w:pPr>
        <w:pStyle w:val="ConsPlusNormal"/>
        <w:spacing w:line="276" w:lineRule="auto"/>
        <w:ind w:firstLine="567"/>
        <w:contextualSpacing/>
        <w:jc w:val="both"/>
        <w:rPr>
          <w:sz w:val="28"/>
          <w:szCs w:val="28"/>
        </w:rPr>
      </w:pPr>
    </w:p>
    <w:p w:rsidR="00CD28D5" w:rsidRPr="002E5C2D" w:rsidRDefault="00CD28D5" w:rsidP="00CD28D5">
      <w:pPr>
        <w:pStyle w:val="ConsPlusNormal"/>
        <w:spacing w:line="276" w:lineRule="auto"/>
        <w:ind w:firstLine="567"/>
        <w:contextualSpacing/>
        <w:jc w:val="both"/>
        <w:rPr>
          <w:sz w:val="28"/>
          <w:szCs w:val="28"/>
        </w:rPr>
      </w:pPr>
    </w:p>
    <w:tbl>
      <w:tblPr>
        <w:tblW w:w="4929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36"/>
        <w:gridCol w:w="2986"/>
      </w:tblGrid>
      <w:tr w:rsidR="00C66878" w:rsidRPr="00565815" w:rsidTr="00C66878">
        <w:tc>
          <w:tcPr>
            <w:tcW w:w="338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6878" w:rsidRDefault="00C66878" w:rsidP="00CD28D5">
            <w:pPr>
              <w:spacing w:before="100" w:beforeAutospacing="1" w:after="100" w:afterAutospacing="1"/>
              <w:ind w:firstLine="567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6581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Глава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Старокарачинского</w:t>
            </w:r>
            <w:r w:rsidRPr="0056581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сельсовета</w:t>
            </w:r>
          </w:p>
          <w:p w:rsidR="00C66878" w:rsidRPr="00565815" w:rsidRDefault="00C66878" w:rsidP="00CD28D5">
            <w:pPr>
              <w:spacing w:before="100" w:beforeAutospacing="1" w:after="100" w:afterAutospacing="1"/>
              <w:ind w:firstLine="567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65815">
              <w:rPr>
                <w:rFonts w:ascii="Times New Roman" w:hAnsi="Times New Roman" w:cs="Times New Roman"/>
                <w:sz w:val="28"/>
                <w:szCs w:val="28"/>
              </w:rPr>
              <w:t>Чановского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1619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C66878" w:rsidRPr="00565815" w:rsidRDefault="00C66878" w:rsidP="00CD28D5">
            <w:pPr>
              <w:spacing w:before="100" w:beforeAutospacing="1" w:after="100" w:afterAutospacing="1"/>
              <w:ind w:firstLine="567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С.А. Семенов</w:t>
            </w:r>
          </w:p>
        </w:tc>
      </w:tr>
    </w:tbl>
    <w:p w:rsidR="00C66878" w:rsidRDefault="00C66878" w:rsidP="00CD28D5">
      <w:pPr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D28D5" w:rsidRDefault="00CD28D5" w:rsidP="00CD28D5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D28D5" w:rsidRDefault="00CD28D5" w:rsidP="00CD28D5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D28D5" w:rsidRDefault="00CD28D5" w:rsidP="00CD28D5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D28D5" w:rsidRDefault="00CD28D5" w:rsidP="00CD28D5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D28D5" w:rsidRDefault="00CD28D5" w:rsidP="00CD28D5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D28D5" w:rsidRDefault="00CD28D5" w:rsidP="00CD28D5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D28D5" w:rsidRDefault="00CD28D5" w:rsidP="00CD28D5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D28D5" w:rsidRDefault="00CD28D5" w:rsidP="00CD28D5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D28D5" w:rsidRDefault="00CD28D5" w:rsidP="00CD28D5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D28D5" w:rsidRDefault="00CD28D5" w:rsidP="00CD28D5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66878" w:rsidRPr="00C66878" w:rsidRDefault="00C66878" w:rsidP="00CD28D5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6878">
        <w:rPr>
          <w:rFonts w:ascii="Times New Roman" w:hAnsi="Times New Roman" w:cs="Times New Roman"/>
          <w:sz w:val="24"/>
          <w:szCs w:val="24"/>
        </w:rPr>
        <w:t>Русинова Е.А.</w:t>
      </w:r>
    </w:p>
    <w:p w:rsidR="00C66878" w:rsidRPr="00C66878" w:rsidRDefault="00C66878" w:rsidP="00CD28D5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6878">
        <w:rPr>
          <w:rFonts w:ascii="Times New Roman" w:hAnsi="Times New Roman" w:cs="Times New Roman"/>
          <w:sz w:val="24"/>
          <w:szCs w:val="24"/>
        </w:rPr>
        <w:t>22-036</w:t>
      </w:r>
    </w:p>
    <w:sectPr w:rsidR="00C66878" w:rsidRPr="00C66878" w:rsidSect="00CD28D5">
      <w:footerReference w:type="default" r:id="rId7"/>
      <w:pgSz w:w="11906" w:h="16838"/>
      <w:pgMar w:top="1134" w:right="850" w:bottom="1134" w:left="1701" w:header="708" w:footer="50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CFC" w:rsidRDefault="00FF0CFC" w:rsidP="007754D6">
      <w:pPr>
        <w:spacing w:after="0" w:line="240" w:lineRule="auto"/>
      </w:pPr>
      <w:r>
        <w:separator/>
      </w:r>
    </w:p>
  </w:endnote>
  <w:endnote w:type="continuationSeparator" w:id="0">
    <w:p w:rsidR="00FF0CFC" w:rsidRDefault="00FF0CFC" w:rsidP="00775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7561088"/>
      <w:docPartObj>
        <w:docPartGallery w:val="Page Numbers (Bottom of Page)"/>
        <w:docPartUnique/>
      </w:docPartObj>
    </w:sdtPr>
    <w:sdtContent>
      <w:p w:rsidR="007754D6" w:rsidRPr="00CD28D5" w:rsidRDefault="00A14D56">
        <w:pPr>
          <w:pStyle w:val="a7"/>
          <w:jc w:val="right"/>
          <w:rPr>
            <w:rFonts w:ascii="Times New Roman" w:hAnsi="Times New Roman" w:cs="Times New Roman"/>
            <w:sz w:val="20"/>
            <w:szCs w:val="20"/>
          </w:rPr>
        </w:pPr>
        <w:r w:rsidRPr="00CD28D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E640A3" w:rsidRPr="00CD28D5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CD28D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765AC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CD28D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7754D6" w:rsidRPr="00CD28D5" w:rsidRDefault="007754D6">
    <w:pPr>
      <w:pStyle w:val="a7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CFC" w:rsidRDefault="00FF0CFC" w:rsidP="007754D6">
      <w:pPr>
        <w:spacing w:after="0" w:line="240" w:lineRule="auto"/>
      </w:pPr>
      <w:r>
        <w:separator/>
      </w:r>
    </w:p>
  </w:footnote>
  <w:footnote w:type="continuationSeparator" w:id="0">
    <w:p w:rsidR="00FF0CFC" w:rsidRDefault="00FF0CFC" w:rsidP="00775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A3B0F"/>
    <w:multiLevelType w:val="hybridMultilevel"/>
    <w:tmpl w:val="10A631BA"/>
    <w:lvl w:ilvl="0" w:tplc="7CBCAF6A">
      <w:start w:val="2"/>
      <w:numFmt w:val="decimal"/>
      <w:suff w:val="space"/>
      <w:lvlText w:val="%1."/>
      <w:lvlJc w:val="left"/>
      <w:pPr>
        <w:ind w:left="20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41" w:hanging="360"/>
      </w:pPr>
    </w:lvl>
    <w:lvl w:ilvl="2" w:tplc="0419001B" w:tentative="1">
      <w:start w:val="1"/>
      <w:numFmt w:val="lowerRoman"/>
      <w:lvlText w:val="%3."/>
      <w:lvlJc w:val="right"/>
      <w:pPr>
        <w:ind w:left="3461" w:hanging="180"/>
      </w:pPr>
    </w:lvl>
    <w:lvl w:ilvl="3" w:tplc="0419000F" w:tentative="1">
      <w:start w:val="1"/>
      <w:numFmt w:val="decimal"/>
      <w:lvlText w:val="%4."/>
      <w:lvlJc w:val="left"/>
      <w:pPr>
        <w:ind w:left="4181" w:hanging="360"/>
      </w:pPr>
    </w:lvl>
    <w:lvl w:ilvl="4" w:tplc="04190019" w:tentative="1">
      <w:start w:val="1"/>
      <w:numFmt w:val="lowerLetter"/>
      <w:lvlText w:val="%5."/>
      <w:lvlJc w:val="left"/>
      <w:pPr>
        <w:ind w:left="4901" w:hanging="360"/>
      </w:pPr>
    </w:lvl>
    <w:lvl w:ilvl="5" w:tplc="0419001B" w:tentative="1">
      <w:start w:val="1"/>
      <w:numFmt w:val="lowerRoman"/>
      <w:lvlText w:val="%6."/>
      <w:lvlJc w:val="right"/>
      <w:pPr>
        <w:ind w:left="5621" w:hanging="180"/>
      </w:pPr>
    </w:lvl>
    <w:lvl w:ilvl="6" w:tplc="0419000F" w:tentative="1">
      <w:start w:val="1"/>
      <w:numFmt w:val="decimal"/>
      <w:lvlText w:val="%7."/>
      <w:lvlJc w:val="left"/>
      <w:pPr>
        <w:ind w:left="6341" w:hanging="360"/>
      </w:pPr>
    </w:lvl>
    <w:lvl w:ilvl="7" w:tplc="04190019" w:tentative="1">
      <w:start w:val="1"/>
      <w:numFmt w:val="lowerLetter"/>
      <w:lvlText w:val="%8."/>
      <w:lvlJc w:val="left"/>
      <w:pPr>
        <w:ind w:left="7061" w:hanging="360"/>
      </w:pPr>
    </w:lvl>
    <w:lvl w:ilvl="8" w:tplc="0419001B" w:tentative="1">
      <w:start w:val="1"/>
      <w:numFmt w:val="lowerRoman"/>
      <w:lvlText w:val="%9."/>
      <w:lvlJc w:val="right"/>
      <w:pPr>
        <w:ind w:left="7781" w:hanging="180"/>
      </w:pPr>
    </w:lvl>
  </w:abstractNum>
  <w:abstractNum w:abstractNumId="1">
    <w:nsid w:val="124C2A63"/>
    <w:multiLevelType w:val="hybridMultilevel"/>
    <w:tmpl w:val="78A8460E"/>
    <w:lvl w:ilvl="0" w:tplc="066E1EB6">
      <w:start w:val="1"/>
      <w:numFmt w:val="decimal"/>
      <w:suff w:val="space"/>
      <w:lvlText w:val="%1."/>
      <w:lvlJc w:val="left"/>
      <w:pPr>
        <w:ind w:left="1661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5BF8"/>
    <w:rsid w:val="0014293D"/>
    <w:rsid w:val="001970E3"/>
    <w:rsid w:val="0029328A"/>
    <w:rsid w:val="002D6B89"/>
    <w:rsid w:val="00351EAC"/>
    <w:rsid w:val="007754D6"/>
    <w:rsid w:val="00783305"/>
    <w:rsid w:val="00875BF8"/>
    <w:rsid w:val="0091248A"/>
    <w:rsid w:val="00914A06"/>
    <w:rsid w:val="00933DB6"/>
    <w:rsid w:val="00A14D56"/>
    <w:rsid w:val="00A41F6B"/>
    <w:rsid w:val="00AC0A21"/>
    <w:rsid w:val="00AC253A"/>
    <w:rsid w:val="00B04042"/>
    <w:rsid w:val="00C66878"/>
    <w:rsid w:val="00CD19CF"/>
    <w:rsid w:val="00CD28D5"/>
    <w:rsid w:val="00DB5808"/>
    <w:rsid w:val="00E640A3"/>
    <w:rsid w:val="00E765AC"/>
    <w:rsid w:val="00EF2E89"/>
    <w:rsid w:val="00FF0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4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9124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124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12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248A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DocList">
    <w:name w:val="ConsPlusDocList"/>
    <w:rsid w:val="00C668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75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754D6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775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754D6"/>
    <w:rPr>
      <w:rFonts w:eastAsiaTheme="minorEastAsia"/>
      <w:lang w:eastAsia="ru-RU"/>
    </w:rPr>
  </w:style>
  <w:style w:type="character" w:customStyle="1" w:styleId="2">
    <w:name w:val="Основной текст (2)_"/>
    <w:basedOn w:val="a0"/>
    <w:link w:val="20"/>
    <w:rsid w:val="00CD28D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a9">
    <w:name w:val="Основной текст_"/>
    <w:basedOn w:val="a0"/>
    <w:link w:val="1"/>
    <w:rsid w:val="00CD28D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D28D5"/>
    <w:pPr>
      <w:shd w:val="clear" w:color="auto" w:fill="FFFFFF"/>
      <w:spacing w:before="60" w:after="300" w:line="274" w:lineRule="exact"/>
      <w:ind w:hanging="8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">
    <w:name w:val="Основной текст1"/>
    <w:basedOn w:val="a"/>
    <w:link w:val="a9"/>
    <w:rsid w:val="00CD28D5"/>
    <w:pPr>
      <w:shd w:val="clear" w:color="auto" w:fill="FFFFFF"/>
      <w:spacing w:before="540" w:after="240" w:line="298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onsPlusCell">
    <w:name w:val="ConsPlusCell"/>
    <w:rsid w:val="00CD28D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CD28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4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9124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124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12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248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2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3</cp:revision>
  <cp:lastPrinted>2018-01-23T04:29:00Z</cp:lastPrinted>
  <dcterms:created xsi:type="dcterms:W3CDTF">2018-03-30T09:38:00Z</dcterms:created>
  <dcterms:modified xsi:type="dcterms:W3CDTF">2018-03-30T09:51:00Z</dcterms:modified>
</cp:coreProperties>
</file>